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64D0" w14:textId="77777777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Rīgas Riteņbraukšanas skolas sezonas</w:t>
      </w:r>
    </w:p>
    <w:p w14:paraId="486A792C" w14:textId="77777777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atklāšanas sacensības riteņbraukšanā</w:t>
      </w:r>
    </w:p>
    <w:p w14:paraId="37B75F55" w14:textId="3BEF3297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individuālajā braucienā</w:t>
      </w:r>
    </w:p>
    <w:p w14:paraId="6274ACDC" w14:textId="77777777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D10B43" w14:textId="6153A92D" w:rsidR="00BC2CA7" w:rsidRPr="00531AF5" w:rsidRDefault="00BC2CA7" w:rsidP="00BC2CA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MĒRĶIS UN UZDEVUMS</w:t>
      </w:r>
    </w:p>
    <w:p w14:paraId="0FCA5CB8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30C173" w14:textId="6BB69778" w:rsidR="00BC2CA7" w:rsidRPr="00531AF5" w:rsidRDefault="00BC2CA7" w:rsidP="007524F3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Sacensības tiek organizētas ar mērķi attīstīt un popularizēt riteņbraukšanas sporta veidu un</w:t>
      </w:r>
      <w:r w:rsidRP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piesaistīt jaunatni aktīvām sporta nodarbībām.</w:t>
      </w:r>
    </w:p>
    <w:p w14:paraId="1F85D12E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p w14:paraId="5C7A050F" w14:textId="61FA1ECA" w:rsidR="00BC2CA7" w:rsidRPr="00531AF5" w:rsidRDefault="00BC2CA7" w:rsidP="007524F3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Sacensību uzdevums noteikt labākos riteņbraucējus savās vecuma grupās.</w:t>
      </w:r>
    </w:p>
    <w:p w14:paraId="15DFCA40" w14:textId="77777777" w:rsidR="00BC2CA7" w:rsidRPr="00531AF5" w:rsidRDefault="00BC2CA7" w:rsidP="00BC2CA7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3163EFFA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p w14:paraId="5020F7B3" w14:textId="19E7FAFB" w:rsidR="00BC2CA7" w:rsidRPr="00531AF5" w:rsidRDefault="00BC2CA7" w:rsidP="00BC2CA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SACENSĪBU VADĪBA</w:t>
      </w:r>
    </w:p>
    <w:p w14:paraId="6778A1E7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CB7368" w14:textId="68F558EB" w:rsidR="00BC2CA7" w:rsidRPr="00531AF5" w:rsidRDefault="00BC2CA7" w:rsidP="007524F3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Sacensības organizē Rīgas Riteņbraukšanas skola (turpmāk - RRS).</w:t>
      </w:r>
    </w:p>
    <w:p w14:paraId="7F9DEF61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p w14:paraId="67172D67" w14:textId="216BF4AB" w:rsidR="00BC2CA7" w:rsidRPr="00531AF5" w:rsidRDefault="00BC2CA7" w:rsidP="007524F3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 xml:space="preserve">Sacensības tiesā </w:t>
      </w:r>
      <w:r w:rsidR="00531AF5">
        <w:rPr>
          <w:rFonts w:ascii="Times New Roman" w:hAnsi="Times New Roman" w:cs="Times New Roman"/>
          <w:sz w:val="26"/>
          <w:szCs w:val="26"/>
        </w:rPr>
        <w:t>RRS</w:t>
      </w:r>
      <w:r w:rsidRPr="00531AF5">
        <w:rPr>
          <w:rFonts w:ascii="Times New Roman" w:hAnsi="Times New Roman" w:cs="Times New Roman"/>
          <w:sz w:val="26"/>
          <w:szCs w:val="26"/>
        </w:rPr>
        <w:t xml:space="preserve"> apstiprinātā tiesnešu kolēģija.</w:t>
      </w:r>
    </w:p>
    <w:p w14:paraId="7CF2B9B2" w14:textId="77777777" w:rsidR="00BC2CA7" w:rsidRPr="00531AF5" w:rsidRDefault="00BC2CA7" w:rsidP="00BC2CA7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950CE5E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</w:p>
    <w:p w14:paraId="7F35B356" w14:textId="06F6ED54" w:rsidR="00BC2CA7" w:rsidRPr="00531AF5" w:rsidRDefault="00BC2CA7" w:rsidP="00BC2CA7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SACENSĪBU NORISES VIETA UN LAIKS</w:t>
      </w:r>
    </w:p>
    <w:p w14:paraId="5D8D0B4A" w14:textId="77777777" w:rsidR="00BC2CA7" w:rsidRPr="00531AF5" w:rsidRDefault="00BC2CA7" w:rsidP="00BC2CA7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AFFBEA" w14:textId="1E2FFF51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3.1. Sacensības notiek 202</w:t>
      </w:r>
      <w:r w:rsidRPr="00531AF5">
        <w:rPr>
          <w:rFonts w:ascii="Times New Roman" w:hAnsi="Times New Roman" w:cs="Times New Roman"/>
          <w:sz w:val="26"/>
          <w:szCs w:val="26"/>
        </w:rPr>
        <w:t>5</w:t>
      </w:r>
      <w:r w:rsidRPr="00531AF5">
        <w:rPr>
          <w:rFonts w:ascii="Times New Roman" w:hAnsi="Times New Roman" w:cs="Times New Roman"/>
          <w:sz w:val="26"/>
          <w:szCs w:val="26"/>
        </w:rPr>
        <w:t xml:space="preserve">. gada </w:t>
      </w:r>
      <w:r w:rsidRPr="00531AF5">
        <w:rPr>
          <w:rFonts w:ascii="Times New Roman" w:hAnsi="Times New Roman" w:cs="Times New Roman"/>
          <w:sz w:val="26"/>
          <w:szCs w:val="26"/>
        </w:rPr>
        <w:t>30</w:t>
      </w:r>
      <w:r w:rsidRPr="00531AF5">
        <w:rPr>
          <w:rFonts w:ascii="Times New Roman" w:hAnsi="Times New Roman" w:cs="Times New Roman"/>
          <w:sz w:val="26"/>
          <w:szCs w:val="26"/>
        </w:rPr>
        <w:t>.aprīlī</w:t>
      </w:r>
      <w:r w:rsidRP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(</w:t>
      </w:r>
      <w:r w:rsidRPr="00531AF5">
        <w:rPr>
          <w:rFonts w:ascii="Times New Roman" w:hAnsi="Times New Roman" w:cs="Times New Roman"/>
          <w:sz w:val="26"/>
          <w:szCs w:val="26"/>
        </w:rPr>
        <w:t>trešdienā</w:t>
      </w:r>
      <w:r w:rsidRPr="00531AF5">
        <w:rPr>
          <w:rFonts w:ascii="Times New Roman" w:hAnsi="Times New Roman" w:cs="Times New Roman"/>
          <w:sz w:val="26"/>
          <w:szCs w:val="26"/>
        </w:rPr>
        <w:t xml:space="preserve">), </w:t>
      </w:r>
      <w:r w:rsidR="007524F3" w:rsidRPr="007524F3">
        <w:rPr>
          <w:rFonts w:ascii="Times New Roman" w:hAnsi="Times New Roman" w:cs="Times New Roman"/>
          <w:sz w:val="26"/>
          <w:szCs w:val="26"/>
        </w:rPr>
        <w:t>Biķernieku kompleksajā sporta bāzē, Rīgā. Sergeja Eizenšteina ielā 4.</w:t>
      </w:r>
    </w:p>
    <w:p w14:paraId="7D6024DC" w14:textId="52E4E189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1</w:t>
      </w:r>
      <w:r w:rsidRPr="00531AF5">
        <w:rPr>
          <w:rFonts w:ascii="Times New Roman" w:hAnsi="Times New Roman" w:cs="Times New Roman"/>
          <w:sz w:val="26"/>
          <w:szCs w:val="26"/>
        </w:rPr>
        <w:t>5</w:t>
      </w:r>
      <w:r w:rsidRPr="00531AF5">
        <w:rPr>
          <w:rFonts w:ascii="Times New Roman" w:hAnsi="Times New Roman" w:cs="Times New Roman"/>
          <w:sz w:val="26"/>
          <w:szCs w:val="26"/>
        </w:rPr>
        <w:t>:00-1</w:t>
      </w:r>
      <w:r w:rsidRPr="00531AF5">
        <w:rPr>
          <w:rFonts w:ascii="Times New Roman" w:hAnsi="Times New Roman" w:cs="Times New Roman"/>
          <w:sz w:val="26"/>
          <w:szCs w:val="26"/>
        </w:rPr>
        <w:t>5</w:t>
      </w:r>
      <w:r w:rsidRPr="00531AF5">
        <w:rPr>
          <w:rFonts w:ascii="Times New Roman" w:hAnsi="Times New Roman" w:cs="Times New Roman"/>
          <w:sz w:val="26"/>
          <w:szCs w:val="26"/>
        </w:rPr>
        <w:t>:45 Laika uzskaites čipu(dalībnieka numuru) izsniegšana</w:t>
      </w:r>
      <w:r w:rsidR="00531AF5">
        <w:rPr>
          <w:rFonts w:ascii="Times New Roman" w:hAnsi="Times New Roman" w:cs="Times New Roman"/>
          <w:sz w:val="26"/>
          <w:szCs w:val="26"/>
        </w:rPr>
        <w:t>;</w:t>
      </w:r>
    </w:p>
    <w:p w14:paraId="6C72F87E" w14:textId="31AD2654" w:rsidR="00BC2CA7" w:rsidRPr="00531AF5" w:rsidRDefault="00BC2CA7" w:rsidP="00BC2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1</w:t>
      </w:r>
      <w:r w:rsidRPr="00531AF5">
        <w:rPr>
          <w:rFonts w:ascii="Times New Roman" w:hAnsi="Times New Roman" w:cs="Times New Roman"/>
          <w:sz w:val="26"/>
          <w:szCs w:val="26"/>
        </w:rPr>
        <w:t>5</w:t>
      </w:r>
      <w:r w:rsidRPr="00531AF5">
        <w:rPr>
          <w:rFonts w:ascii="Times New Roman" w:hAnsi="Times New Roman" w:cs="Times New Roman"/>
          <w:sz w:val="26"/>
          <w:szCs w:val="26"/>
        </w:rPr>
        <w:t>:45 Komandu pārstāvju sanāksme</w:t>
      </w:r>
      <w:r w:rsidR="00531AF5">
        <w:rPr>
          <w:rFonts w:ascii="Times New Roman" w:hAnsi="Times New Roman" w:cs="Times New Roman"/>
          <w:sz w:val="26"/>
          <w:szCs w:val="26"/>
        </w:rPr>
        <w:t>;</w:t>
      </w:r>
    </w:p>
    <w:p w14:paraId="1624ACA5" w14:textId="17A64B87" w:rsidR="00FD3DFB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1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>:00 Sacensību sākums.</w:t>
      </w:r>
    </w:p>
    <w:p w14:paraId="679B83AB" w14:textId="70209C2E" w:rsidR="00BC2CA7" w:rsidRPr="00531AF5" w:rsidRDefault="00BC2CA7" w:rsidP="00BC2CA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31AF5">
        <w:rPr>
          <w:rFonts w:ascii="Times New Roman" w:hAnsi="Times New Roman" w:cs="Times New Roman"/>
          <w:b/>
          <w:bCs/>
          <w:sz w:val="26"/>
          <w:szCs w:val="26"/>
        </w:rPr>
        <w:t>SACENSĪBU DALĪBNIEKI UN DISTANCES</w:t>
      </w:r>
    </w:p>
    <w:p w14:paraId="3FCF03D9" w14:textId="297F142C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U10 meitenes 2015.-201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MTB 1 aplis (5,5km)</w:t>
      </w:r>
    </w:p>
    <w:p w14:paraId="03D376F3" w14:textId="5100A3C8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U10 zēni 2015.-201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>.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MTB 1 aplis (5,5km)</w:t>
      </w:r>
    </w:p>
    <w:p w14:paraId="6286F6F5" w14:textId="0B35AEA2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U10 meitenes 2015.-201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1 aplis (5,5km)</w:t>
      </w:r>
    </w:p>
    <w:p w14:paraId="6EBCF50F" w14:textId="23646403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U10 zēni 2015.-201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1 aplis (5,5km)</w:t>
      </w:r>
    </w:p>
    <w:p w14:paraId="62123B68" w14:textId="5D5D9071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U12 meitenes 2013. - 201</w:t>
      </w:r>
      <w:r w:rsidRPr="00531AF5">
        <w:rPr>
          <w:rFonts w:ascii="Times New Roman" w:hAnsi="Times New Roman" w:cs="Times New Roman"/>
          <w:sz w:val="26"/>
          <w:szCs w:val="26"/>
        </w:rPr>
        <w:t>4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1 aplis (5,5km)</w:t>
      </w:r>
    </w:p>
    <w:p w14:paraId="707DE177" w14:textId="697B3895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U12 zēni 2013. - 201</w:t>
      </w:r>
      <w:r w:rsidRPr="00531AF5">
        <w:rPr>
          <w:rFonts w:ascii="Times New Roman" w:hAnsi="Times New Roman" w:cs="Times New Roman"/>
          <w:sz w:val="26"/>
          <w:szCs w:val="26"/>
        </w:rPr>
        <w:t>4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1 aplis (5,5km)</w:t>
      </w:r>
    </w:p>
    <w:p w14:paraId="283F8685" w14:textId="37369DCC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U14 meitenes 2011. – 201</w:t>
      </w:r>
      <w:r w:rsidRPr="00531AF5">
        <w:rPr>
          <w:rFonts w:ascii="Times New Roman" w:hAnsi="Times New Roman" w:cs="Times New Roman"/>
          <w:sz w:val="26"/>
          <w:szCs w:val="26"/>
        </w:rPr>
        <w:t>2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28187290" w14:textId="455063A4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U14 zēni 2011. – 201</w:t>
      </w:r>
      <w:r w:rsidRPr="00531AF5">
        <w:rPr>
          <w:rFonts w:ascii="Times New Roman" w:hAnsi="Times New Roman" w:cs="Times New Roman"/>
          <w:sz w:val="26"/>
          <w:szCs w:val="26"/>
        </w:rPr>
        <w:t>2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4CEFB469" w14:textId="380B5DD3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U16 jaunietes 2009. - 20</w:t>
      </w:r>
      <w:r w:rsidRPr="00531AF5">
        <w:rPr>
          <w:rFonts w:ascii="Times New Roman" w:hAnsi="Times New Roman" w:cs="Times New Roman"/>
          <w:sz w:val="26"/>
          <w:szCs w:val="26"/>
        </w:rPr>
        <w:t>10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22E8FF88" w14:textId="25793DBE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U16 jaunieši 2009. - 20</w:t>
      </w:r>
      <w:r w:rsidRPr="00531AF5">
        <w:rPr>
          <w:rFonts w:ascii="Times New Roman" w:hAnsi="Times New Roman" w:cs="Times New Roman"/>
          <w:sz w:val="26"/>
          <w:szCs w:val="26"/>
        </w:rPr>
        <w:t>10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5F9FC0A6" w14:textId="3742610A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U18 juniores 2007.-200</w:t>
      </w:r>
      <w:r w:rsidRPr="00531AF5">
        <w:rPr>
          <w:rFonts w:ascii="Times New Roman" w:hAnsi="Times New Roman" w:cs="Times New Roman"/>
          <w:sz w:val="26"/>
          <w:szCs w:val="26"/>
        </w:rPr>
        <w:t>8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0EAE7BA5" w14:textId="7ACF37D8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lastRenderedPageBreak/>
        <w:t>U18 juniori 2007.-200</w:t>
      </w:r>
      <w:r w:rsidRPr="00531AF5">
        <w:rPr>
          <w:rFonts w:ascii="Times New Roman" w:hAnsi="Times New Roman" w:cs="Times New Roman"/>
          <w:sz w:val="26"/>
          <w:szCs w:val="26"/>
        </w:rPr>
        <w:t>8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56CA2C87" w14:textId="7A9E4E94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U23 sievietes 200</w:t>
      </w:r>
      <w:r w:rsidRPr="00531AF5">
        <w:rPr>
          <w:rFonts w:ascii="Times New Roman" w:hAnsi="Times New Roman" w:cs="Times New Roman"/>
          <w:sz w:val="26"/>
          <w:szCs w:val="26"/>
        </w:rPr>
        <w:t>3</w:t>
      </w:r>
      <w:r w:rsidRPr="00531AF5">
        <w:rPr>
          <w:rFonts w:ascii="Times New Roman" w:hAnsi="Times New Roman" w:cs="Times New Roman"/>
          <w:sz w:val="26"/>
          <w:szCs w:val="26"/>
        </w:rPr>
        <w:t>-200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251B0ABD" w14:textId="08918D42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U23 vīrieši 200</w:t>
      </w:r>
      <w:r w:rsidRPr="00531AF5">
        <w:rPr>
          <w:rFonts w:ascii="Times New Roman" w:hAnsi="Times New Roman" w:cs="Times New Roman"/>
          <w:sz w:val="26"/>
          <w:szCs w:val="26"/>
        </w:rPr>
        <w:t>3</w:t>
      </w:r>
      <w:r w:rsidRPr="00531AF5">
        <w:rPr>
          <w:rFonts w:ascii="Times New Roman" w:hAnsi="Times New Roman" w:cs="Times New Roman"/>
          <w:sz w:val="26"/>
          <w:szCs w:val="26"/>
        </w:rPr>
        <w:t>-200</w:t>
      </w:r>
      <w:r w:rsidRP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 xml:space="preserve">. </w:t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ab/>
      </w:r>
      <w:r w:rsidRPr="00531AF5">
        <w:rPr>
          <w:rFonts w:ascii="Times New Roman" w:hAnsi="Times New Roman" w:cs="Times New Roman"/>
          <w:sz w:val="26"/>
          <w:szCs w:val="26"/>
        </w:rPr>
        <w:t>Šoseja 2 apļi(11km)</w:t>
      </w:r>
    </w:p>
    <w:p w14:paraId="704247B5" w14:textId="7777777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</w:p>
    <w:p w14:paraId="1977CA61" w14:textId="7777777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 xml:space="preserve">5. </w:t>
      </w:r>
      <w:r w:rsidRPr="00531AF5">
        <w:rPr>
          <w:rFonts w:ascii="Times New Roman" w:hAnsi="Times New Roman" w:cs="Times New Roman"/>
          <w:b/>
          <w:bCs/>
          <w:sz w:val="26"/>
          <w:szCs w:val="26"/>
        </w:rPr>
        <w:t>NOSACĪJUMI</w:t>
      </w:r>
    </w:p>
    <w:p w14:paraId="239BBD49" w14:textId="7777777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5.1. Par veselības stāvokli un sportisko sagatavotību atbildīgi paši dalībnieki;</w:t>
      </w:r>
    </w:p>
    <w:p w14:paraId="28B96F64" w14:textId="7777777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 xml:space="preserve">5.2. </w:t>
      </w:r>
      <w:r w:rsidRPr="00531AF5">
        <w:rPr>
          <w:rFonts w:ascii="Times New Roman" w:hAnsi="Times New Roman" w:cs="Times New Roman"/>
          <w:sz w:val="26"/>
          <w:szCs w:val="26"/>
          <w:highlight w:val="yellow"/>
        </w:rPr>
        <w:t>Izdevumus, kas saistīti ar sacensību rīkošanu sedz RRS;</w:t>
      </w:r>
    </w:p>
    <w:p w14:paraId="42AB1FE7" w14:textId="67135C18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  <w:highlight w:val="yellow"/>
        </w:rPr>
        <w:t>5.3. Izdevumus, kas saistīti ar piedalīšanos sacensībās, sedz komandējošā organizācija vai</w:t>
      </w:r>
      <w:r w:rsidR="00531AF5" w:rsidRPr="00531AF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  <w:highlight w:val="yellow"/>
        </w:rPr>
        <w:t>dalībnieks;</w:t>
      </w:r>
    </w:p>
    <w:p w14:paraId="5758EA40" w14:textId="4231B710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5.4. Sacensībās drīkst piedalīties tikai sporta skolu un sporta organizāciju audzēkņi, kuriem ir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derīga LRF licence.</w:t>
      </w:r>
    </w:p>
    <w:p w14:paraId="172A440C" w14:textId="2508EBA4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*Izņēmums audzēkņi, kuri dzimuši 201</w:t>
      </w:r>
      <w:r w:rsidR="00531AF5">
        <w:rPr>
          <w:rFonts w:ascii="Times New Roman" w:hAnsi="Times New Roman" w:cs="Times New Roman"/>
          <w:sz w:val="26"/>
          <w:szCs w:val="26"/>
        </w:rPr>
        <w:t>6</w:t>
      </w:r>
      <w:r w:rsidRPr="00531AF5">
        <w:rPr>
          <w:rFonts w:ascii="Times New Roman" w:hAnsi="Times New Roman" w:cs="Times New Roman"/>
          <w:sz w:val="26"/>
          <w:szCs w:val="26"/>
        </w:rPr>
        <w:t>.gadā un jaunāki ( kuriem nav licences) drīkst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startēt uzrādot derīgu apdrošināšanas polisi vai tās kopiju;</w:t>
      </w:r>
    </w:p>
    <w:p w14:paraId="37C25E00" w14:textId="7BEF5C16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5.5. Atbilstoši Latvijas Riteņbraukšanas federācijas un UCI noteikumiem, sekojošām vecuma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grup</w:t>
      </w:r>
      <w:r w:rsidR="00531AF5">
        <w:rPr>
          <w:rFonts w:ascii="Times New Roman" w:hAnsi="Times New Roman" w:cs="Times New Roman"/>
          <w:sz w:val="26"/>
          <w:szCs w:val="26"/>
        </w:rPr>
        <w:t>ā</w:t>
      </w:r>
      <w:r w:rsidRPr="00531AF5">
        <w:rPr>
          <w:rFonts w:ascii="Times New Roman" w:hAnsi="Times New Roman" w:cs="Times New Roman"/>
          <w:sz w:val="26"/>
          <w:szCs w:val="26"/>
        </w:rPr>
        <w:t>m ir jāievēro šosejas velosipēda pārnesuma ierobežojumi:</w:t>
      </w:r>
    </w:p>
    <w:p w14:paraId="369CF367" w14:textId="7777777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5.5.1. U12 un U14 grupas zēniem/meitenēm – 6 m 40 cm;</w:t>
      </w:r>
    </w:p>
    <w:p w14:paraId="3E32823F" w14:textId="7777777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5.5.2. U16 grupas jauniešiem/jaunietēm – 7 m 70 cm;</w:t>
      </w:r>
    </w:p>
    <w:p w14:paraId="32BB7DD5" w14:textId="76447143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5.5.3. U18 grupas junioriem/juniorēm – bez ierobežojumiem</w:t>
      </w:r>
      <w:r w:rsidR="00531AF5">
        <w:rPr>
          <w:rFonts w:ascii="Times New Roman" w:hAnsi="Times New Roman" w:cs="Times New Roman"/>
          <w:sz w:val="26"/>
          <w:szCs w:val="26"/>
        </w:rPr>
        <w:t>;</w:t>
      </w:r>
    </w:p>
    <w:p w14:paraId="5DD73123" w14:textId="108D7C97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5.5.4. U23 grupas vīriešiem/sievietēm – bez ierobežojumiem</w:t>
      </w:r>
      <w:r w:rsidR="00531AF5">
        <w:rPr>
          <w:rFonts w:ascii="Times New Roman" w:hAnsi="Times New Roman" w:cs="Times New Roman"/>
          <w:sz w:val="26"/>
          <w:szCs w:val="26"/>
        </w:rPr>
        <w:t>;</w:t>
      </w:r>
    </w:p>
    <w:p w14:paraId="41695094" w14:textId="2EC6FA82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5.6. U10 Zēni, meitenes - sacensībās startē ar dalībniekiem sekojošu šosejas velosipēda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pārnesumu: – 6 m 40 cm</w:t>
      </w:r>
      <w:r w:rsidR="00531AF5">
        <w:rPr>
          <w:rFonts w:ascii="Times New Roman" w:hAnsi="Times New Roman" w:cs="Times New Roman"/>
          <w:sz w:val="26"/>
          <w:szCs w:val="26"/>
        </w:rPr>
        <w:t>.</w:t>
      </w:r>
    </w:p>
    <w:p w14:paraId="6D271033" w14:textId="596E96BA" w:rsidR="00BC2CA7" w:rsidRPr="00531AF5" w:rsidRDefault="00BC2CA7" w:rsidP="00BC2CA7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5.7. Laika uzskaites čips</w:t>
      </w:r>
      <w:r w:rsidR="00531AF5">
        <w:rPr>
          <w:rFonts w:ascii="Times New Roman" w:hAnsi="Times New Roman" w:cs="Times New Roman"/>
          <w:sz w:val="26"/>
          <w:szCs w:val="26"/>
        </w:rPr>
        <w:t xml:space="preserve"> un </w:t>
      </w:r>
      <w:r w:rsidRPr="00531AF5">
        <w:rPr>
          <w:rFonts w:ascii="Times New Roman" w:hAnsi="Times New Roman" w:cs="Times New Roman"/>
          <w:sz w:val="26"/>
          <w:szCs w:val="26"/>
        </w:rPr>
        <w:t>dalībnieka numurs pēc finiša jānodod organizatoram, nozaudēšanas</w:t>
      </w:r>
      <w:r w:rsidR="00531AF5" w:rsidRP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vai neatgriešanas gadījumā, dalībniekam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(vai trenerim, kurš pārstāv šo dalībnieku) tiek</w:t>
      </w:r>
      <w:r w:rsidR="00531AF5" w:rsidRP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piemērots sods 5 EUR.</w:t>
      </w:r>
    </w:p>
    <w:p w14:paraId="60717EC0" w14:textId="06818666" w:rsidR="00531AF5" w:rsidRPr="00531AF5" w:rsidRDefault="00BC2CA7" w:rsidP="00531AF5">
      <w:pPr>
        <w:rPr>
          <w:rFonts w:ascii="Times New Roman" w:hAnsi="Times New Roman" w:cs="Times New Roman"/>
          <w:sz w:val="26"/>
          <w:szCs w:val="26"/>
        </w:rPr>
      </w:pPr>
      <w:r w:rsidRPr="00531AF5">
        <w:rPr>
          <w:rFonts w:ascii="Times New Roman" w:hAnsi="Times New Roman" w:cs="Times New Roman"/>
          <w:sz w:val="26"/>
          <w:szCs w:val="26"/>
        </w:rPr>
        <w:t>5.8. Organizatori un tiesnešu kolēģija nav atbildīgi par sacensību nolikuma nezināšanu un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sz w:val="26"/>
          <w:szCs w:val="26"/>
        </w:rPr>
        <w:t>neievērošanu. Riteņbraukšanai paredzētās aizsargķiveres ir obligātas, uz aizsargķiveres</w:t>
      </w:r>
      <w:r w:rsidR="00531AF5" w:rsidRPr="00531AF5">
        <w:rPr>
          <w:rFonts w:ascii="Times New Roman" w:hAnsi="Times New Roman" w:cs="Times New Roman"/>
          <w:sz w:val="26"/>
          <w:szCs w:val="26"/>
        </w:rPr>
        <w:t xml:space="preserve"> </w:t>
      </w:r>
      <w:r w:rsidR="00531AF5" w:rsidRPr="00531AF5">
        <w:rPr>
          <w:rFonts w:ascii="Times New Roman" w:hAnsi="Times New Roman" w:cs="Times New Roman"/>
          <w:color w:val="000000"/>
          <w:sz w:val="26"/>
          <w:szCs w:val="26"/>
        </w:rPr>
        <w:t>aizliegts piestiprināt jebkādus citus priekšmetus (video kameras utt.). Braucot ar</w:t>
      </w:r>
      <w:r w:rsidR="00531AF5">
        <w:rPr>
          <w:rFonts w:ascii="Times New Roman" w:hAnsi="Times New Roman" w:cs="Times New Roman"/>
          <w:sz w:val="26"/>
          <w:szCs w:val="26"/>
        </w:rPr>
        <w:t xml:space="preserve"> </w:t>
      </w:r>
      <w:r w:rsidR="00531AF5" w:rsidRPr="00531AF5">
        <w:rPr>
          <w:rFonts w:ascii="Times New Roman" w:hAnsi="Times New Roman" w:cs="Times New Roman"/>
          <w:color w:val="000000"/>
          <w:sz w:val="26"/>
          <w:szCs w:val="26"/>
        </w:rPr>
        <w:t>neaiz</w:t>
      </w:r>
      <w:r w:rsidR="00517D19">
        <w:rPr>
          <w:rFonts w:ascii="Times New Roman" w:hAnsi="Times New Roman" w:cs="Times New Roman"/>
          <w:color w:val="000000"/>
          <w:sz w:val="26"/>
          <w:szCs w:val="26"/>
        </w:rPr>
        <w:t>sprādzētu</w:t>
      </w:r>
      <w:r w:rsidR="00531AF5"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aizsargķiveri vai bez tās, dalībnieks tiks diskvalificēts.</w:t>
      </w:r>
    </w:p>
    <w:p w14:paraId="3E62A249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127BEB4" w14:textId="698EB6F4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>5.9. Organizatori un tiesnešu kolēģija nekādā mērā nav atbildīgi par dalībniekiem, kuri dodas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distancē bez reģistrācijas un organizatoru piekrišanas.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lastRenderedPageBreak/>
        <w:t>Dalībniekiem, atrodoties trasē,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jāievēro ceļu satiksmes drošības noteikumi. Patvaļīgi saīsinot distanci, dalībnieks tiks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diskvalificēts.</w:t>
      </w:r>
    </w:p>
    <w:p w14:paraId="230DA807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0236319" w14:textId="45F1E35E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>5.10. Organizatori un tiesnešu kolēģija nav atbildīgi par dalībnieka veselības stāvokli un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iespējamām traumām sacensību laikā.</w:t>
      </w:r>
    </w:p>
    <w:p w14:paraId="6BAC6689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A9E8CA1" w14:textId="53871519" w:rsid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>5.11. Sacensību organizatoriem ir tiesības Nolikumā izdarīt izmaiņas (piem. Covid-19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epidemioloģiskā situācija valstī, laika apstākļi-sniegs, asfalta kvalitāte trases apļos, atcelt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sacensības), par kurām tiks paziņots atsevišķi (sekojot informācijai RRS mājas lapā: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5" w:history="1">
        <w:r w:rsidRPr="00361367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Pr="00531AF5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0AB06C15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F85CDCA" w14:textId="322987CA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531A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DALĪBNIEKU APBALVOŠANA</w:t>
      </w:r>
    </w:p>
    <w:p w14:paraId="1595189F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B3474EE" w14:textId="054B5A05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6.1. Pirmo 3 vietu ieguvējus </w:t>
      </w:r>
      <w:r w:rsidR="007524F3">
        <w:rPr>
          <w:rFonts w:ascii="Times New Roman" w:hAnsi="Times New Roman" w:cs="Times New Roman"/>
          <w:color w:val="000000"/>
          <w:sz w:val="26"/>
          <w:szCs w:val="26"/>
        </w:rPr>
        <w:t xml:space="preserve">katrā vecuma grupā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apbalvo ar medaļām un diplomiem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un </w:t>
      </w:r>
      <w:r w:rsidRPr="00531AF5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sponsoru sagādātajām dāvanām;</w:t>
      </w:r>
    </w:p>
    <w:p w14:paraId="538B3209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676B14A" w14:textId="1E0B53F8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531A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DALĪBNIEKU PIETEIKŠANA SACENSĪBĀM</w:t>
      </w:r>
    </w:p>
    <w:p w14:paraId="33A11C9F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6B70D15" w14:textId="0A797404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7.1. Online reģistrācija līdz 202</w:t>
      </w:r>
      <w:r w:rsidR="00517D19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5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 xml:space="preserve">.gada </w:t>
      </w:r>
      <w:r w:rsidR="00517D19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28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. aprīlim</w:t>
      </w:r>
      <w:r w:rsidR="00517D19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 xml:space="preserve"> 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 xml:space="preserve">plkst. </w:t>
      </w:r>
      <w:r w:rsidR="00517D19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23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.</w:t>
      </w:r>
      <w:r w:rsidR="00517D19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59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. Pēc norādītā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 xml:space="preserve"> </w:t>
      </w:r>
      <w:r w:rsidRPr="00531AF5">
        <w:rPr>
          <w:rFonts w:ascii="Times New Roman" w:hAnsi="Times New Roman" w:cs="Times New Roman"/>
          <w:color w:val="222222"/>
          <w:sz w:val="26"/>
          <w:szCs w:val="26"/>
          <w:highlight w:val="yellow"/>
        </w:rPr>
        <w:t>termiņa pieteikumi netiks pieņemti.</w:t>
      </w:r>
    </w:p>
    <w:p w14:paraId="6A8DD557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</w:rPr>
      </w:pPr>
    </w:p>
    <w:p w14:paraId="077DAF55" w14:textId="353D1610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222222"/>
          <w:sz w:val="26"/>
          <w:szCs w:val="26"/>
        </w:rPr>
        <w:t>7.2. Online reģistrācija būs pieejama mājaslap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ā </w:t>
      </w:r>
      <w:hyperlink r:id="rId6" w:history="1">
        <w:r w:rsidRPr="00531AF5">
          <w:rPr>
            <w:rStyle w:val="Hipersaite"/>
            <w:rFonts w:ascii="Times New Roman" w:hAnsi="Times New Roman" w:cs="Times New Roman"/>
            <w:sz w:val="26"/>
            <w:szCs w:val="26"/>
            <w:highlight w:val="yellow"/>
          </w:rPr>
          <w:t>https://bulta.lv/rrs</w:t>
        </w:r>
      </w:hyperlink>
    </w:p>
    <w:p w14:paraId="17220C16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BBBF50A" w14:textId="5264F96E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7.3. Starta protokols tiks publicēts mājaslapā https://bulta.lv/rrs (</w:t>
      </w:r>
      <w:r w:rsidR="00517D1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29</w:t>
      </w:r>
      <w:r w:rsidRPr="00531AF5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.04.202</w:t>
      </w:r>
      <w:r w:rsidR="00517D1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5</w:t>
      </w:r>
      <w:r w:rsidRPr="00531AF5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).</w:t>
      </w:r>
    </w:p>
    <w:p w14:paraId="0F88BCCD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4B4846E" w14:textId="36C92BA9" w:rsid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7.4. </w:t>
      </w:r>
      <w:r w:rsidRPr="00531AF5">
        <w:rPr>
          <w:rFonts w:ascii="Times New Roman" w:hAnsi="Times New Roman" w:cs="Times New Roman"/>
          <w:color w:val="222222"/>
          <w:sz w:val="26"/>
          <w:szCs w:val="26"/>
        </w:rPr>
        <w:t>Online rezultāti būs pieejama mājaslap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ā </w:t>
      </w:r>
      <w:hyperlink r:id="rId7" w:history="1">
        <w:r w:rsidRPr="00531AF5">
          <w:rPr>
            <w:rStyle w:val="Hipersaite"/>
            <w:rFonts w:ascii="Times New Roman" w:hAnsi="Times New Roman" w:cs="Times New Roman"/>
            <w:sz w:val="26"/>
            <w:szCs w:val="26"/>
          </w:rPr>
          <w:t>https://fotofiniss.lv/</w:t>
        </w:r>
      </w:hyperlink>
    </w:p>
    <w:p w14:paraId="5E9CD4EC" w14:textId="41A15C78" w:rsidR="007524F3" w:rsidRP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6652F4C" w14:textId="0C20738D" w:rsid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8.</w:t>
      </w:r>
      <w:r w:rsidRPr="007524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DALĪBAS MAKSA</w:t>
      </w:r>
    </w:p>
    <w:p w14:paraId="0B1C7E43" w14:textId="5F24805E" w:rsid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65D808D" w14:textId="120DD28D" w:rsid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8.1. Dalības maksa visām vecuma grupām – 10.00 EUR.</w:t>
      </w:r>
    </w:p>
    <w:p w14:paraId="5AFE5707" w14:textId="40AEABDA" w:rsid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8.2. Dalības maksa no RRS audzēkņiem netiek ieturēta.</w:t>
      </w:r>
    </w:p>
    <w:p w14:paraId="5A6D0735" w14:textId="7EC617C8" w:rsid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8.3. </w:t>
      </w:r>
      <w:r w:rsidRPr="007524F3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Dalības maksa jāveic pēc iepriekšējās reģistrācijas veikšanas. Dalībnieku sarakstā tiks iekļauti tikai tie dalībnieki, kuri ir samaksājuši dalības maksu ar pārskaitījumu, pārskaitījumu pēc rēķina vai norises vietā.</w:t>
      </w:r>
    </w:p>
    <w:p w14:paraId="2BA2FC93" w14:textId="080393B4" w:rsid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461B23" w14:textId="54A4601F" w:rsidR="007524F3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8.4. </w:t>
      </w:r>
      <w:r w:rsidR="007524F3">
        <w:rPr>
          <w:rFonts w:ascii="Times New Roman" w:hAnsi="Times New Roman" w:cs="Times New Roman"/>
          <w:color w:val="000000"/>
          <w:sz w:val="26"/>
          <w:szCs w:val="26"/>
        </w:rPr>
        <w:t>RRS rekvizīti dalības maksas veikšanai:</w:t>
      </w:r>
    </w:p>
    <w:p w14:paraId="0C3F590F" w14:textId="73731318" w:rsid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7D19">
        <w:rPr>
          <w:rFonts w:ascii="Times New Roman" w:hAnsi="Times New Roman" w:cs="Times New Roman"/>
          <w:color w:val="000000"/>
          <w:sz w:val="26"/>
          <w:szCs w:val="26"/>
        </w:rPr>
        <w:t>Rīgas Riteņbraukšanas skola</w:t>
      </w:r>
    </w:p>
    <w:p w14:paraId="20B06AF2" w14:textId="1A642E21" w:rsid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7D19">
        <w:rPr>
          <w:rFonts w:ascii="Times New Roman" w:hAnsi="Times New Roman" w:cs="Times New Roman"/>
          <w:color w:val="000000"/>
          <w:sz w:val="26"/>
          <w:szCs w:val="26"/>
        </w:rPr>
        <w:t>Reģistrācijas 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r. </w:t>
      </w:r>
      <w:r w:rsidRPr="00517D19">
        <w:rPr>
          <w:rFonts w:ascii="Times New Roman" w:hAnsi="Times New Roman" w:cs="Times New Roman"/>
          <w:color w:val="000000"/>
          <w:sz w:val="26"/>
          <w:szCs w:val="26"/>
        </w:rPr>
        <w:t>40900011143</w:t>
      </w:r>
    </w:p>
    <w:p w14:paraId="104A705F" w14:textId="3AD8DCB7" w:rsidR="00517D19" w:rsidRP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517D1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Banka?</w:t>
      </w:r>
    </w:p>
    <w:p w14:paraId="2C9823DC" w14:textId="209A302D" w:rsid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7D1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Konta nr.</w:t>
      </w:r>
    </w:p>
    <w:p w14:paraId="5636E139" w14:textId="126B2E5D" w:rsid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4DE536B" w14:textId="67EBD860" w:rsid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7D19">
        <w:rPr>
          <w:rFonts w:ascii="Times New Roman" w:hAnsi="Times New Roman" w:cs="Times New Roman"/>
          <w:color w:val="000000"/>
          <w:sz w:val="26"/>
          <w:szCs w:val="26"/>
        </w:rPr>
        <w:t>MAKSĀJUMA MĒRĶĪ NORĀDĪT: PAR VĀRDA/U UZVĀRDA/U DALĪBU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RRS ATKLĀŠANAS SACENSĪBĀS.</w:t>
      </w:r>
    </w:p>
    <w:p w14:paraId="1B8C30E3" w14:textId="77777777" w:rsidR="007524F3" w:rsidRPr="007524F3" w:rsidRDefault="007524F3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79B98F2" w14:textId="77777777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829F575" w14:textId="77777777" w:rsidR="00517D19" w:rsidRDefault="00517D19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531AF5"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31AF5" w:rsidRPr="00531A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PERSONAS DATU AIZSARDZĪBA</w:t>
      </w:r>
    </w:p>
    <w:p w14:paraId="2C3CBE41" w14:textId="66550EE9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lastRenderedPageBreak/>
        <w:t>Piesakoties sacensībām, dalībnieks piekrīt savas personas datu apstrādei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sacensību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organizēšanas vajadzībām. Sacensību rezultātu objektīvai nodrošināšanai pieteikuma veidlapā ir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nepieciešams norādīt dalībnieka vārdu, uzvārdu, dzimšanas gadu, izvēlēto distanci/veidu un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komandu. Citi dati iesniedzami brīvas izvēles kārtībā. Publiski redzamajā starta sarakstā un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rezultātos ir redzams dalībnieka vārds, uzvārds, dzimšanas gads, dalībnieka grupa, starta numurs,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komanda. Ja dalībnieks nevēlas tikt uzrādīts publiski redzamajos sarakstos, viņam par to jāinformē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sacensību organizators uz e-pastu rrsk@riga.lv. Šajā gadījumā publiski redzamajos sarakstos</w:t>
      </w:r>
    </w:p>
    <w:p w14:paraId="275CDBE7" w14:textId="5CC4763B" w:rsidR="00531AF5" w:rsidRPr="00531AF5" w:rsidRDefault="00531AF5" w:rsidP="0053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1AF5">
        <w:rPr>
          <w:rFonts w:ascii="Times New Roman" w:hAnsi="Times New Roman" w:cs="Times New Roman"/>
          <w:color w:val="000000"/>
          <w:sz w:val="26"/>
          <w:szCs w:val="26"/>
        </w:rPr>
        <w:t>dalībnieks tiks norādīts kā “Anonīms”. Anonīms dalībnieks nevar pretendēt un atsakās no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jebkādām balvām, kas tiek pasniegtas sacensību dalībniekiem. Sacensību dalībnieks, piesakoties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sacensībām, piekrīt sacensību laikā uzņemto foto un videomateriālu izmantošanai sacensību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organizatora vajadzībām, tai skaitā, bet ne tikai publicēšanai mājaslapā </w:t>
      </w:r>
      <w:hyperlink r:id="rId8" w:history="1">
        <w:r w:rsidRPr="00531AF5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Pr="00531AF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1AF5">
        <w:rPr>
          <w:rFonts w:ascii="Times New Roman" w:hAnsi="Times New Roman" w:cs="Times New Roman"/>
          <w:color w:val="000000"/>
          <w:sz w:val="26"/>
          <w:szCs w:val="26"/>
        </w:rPr>
        <w:t>Latvijas medijos un sociālajos portālos.</w:t>
      </w:r>
    </w:p>
    <w:p w14:paraId="61AC2CEB" w14:textId="2970C6E8" w:rsidR="00BC2CA7" w:rsidRPr="00531AF5" w:rsidRDefault="00BC2CA7" w:rsidP="00531AF5">
      <w:pPr>
        <w:rPr>
          <w:rFonts w:ascii="Times New Roman" w:hAnsi="Times New Roman" w:cs="Times New Roman"/>
          <w:sz w:val="26"/>
          <w:szCs w:val="26"/>
        </w:rPr>
      </w:pPr>
    </w:p>
    <w:sectPr w:rsidR="00BC2CA7" w:rsidRPr="00531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63D00"/>
    <w:multiLevelType w:val="multilevel"/>
    <w:tmpl w:val="ADBA2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D"/>
    <w:rsid w:val="00517D19"/>
    <w:rsid w:val="00531AF5"/>
    <w:rsid w:val="007524F3"/>
    <w:rsid w:val="00AF3D93"/>
    <w:rsid w:val="00BC2CA7"/>
    <w:rsid w:val="00D32F40"/>
    <w:rsid w:val="00FD3DF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FF70D"/>
  <w15:chartTrackingRefBased/>
  <w15:docId w15:val="{AD590691-40DC-42B4-B196-D2F7588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2CA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31A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31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skol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ofinis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lta.lv/rrs" TargetMode="External"/><Relationship Id="rId5" Type="http://schemas.openxmlformats.org/officeDocument/2006/relationships/hyperlink" Target="http://www.veloskol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3828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Kozulis</dc:creator>
  <cp:keywords/>
  <dc:description/>
  <cp:lastModifiedBy>Artūrs Kozulis</cp:lastModifiedBy>
  <cp:revision>3</cp:revision>
  <dcterms:created xsi:type="dcterms:W3CDTF">2025-03-07T07:23:00Z</dcterms:created>
  <dcterms:modified xsi:type="dcterms:W3CDTF">2025-03-07T08:16:00Z</dcterms:modified>
</cp:coreProperties>
</file>